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4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74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proofErr w:type="gramEnd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финансовую поддержку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Мяконькского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4678"/>
      </w:tblGrid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D6B74" w:rsidRPr="00D664F3" w:rsidTr="006B332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74" w:rsidRPr="00047E65" w:rsidRDefault="005E37A7" w:rsidP="008D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  <w:r w:rsidR="008D6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 </w:t>
            </w:r>
            <w:r w:rsidR="008D6B74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в селе Мяконьки</w:t>
            </w:r>
          </w:p>
        </w:tc>
      </w:tr>
      <w:tr w:rsidR="008D6B74" w:rsidRPr="00D664F3" w:rsidTr="006B332A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proofErr w:type="gramStart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2" w:rsidRPr="0092027E" w:rsidRDefault="006B332A" w:rsidP="006B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sub_14013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пп.19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 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14 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>закона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131-ФЗ 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027E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72EE2" w:rsidRP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благоустройства территории поселения</w:t>
            </w:r>
            <w:bookmarkEnd w:id="0"/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8D6B74" w:rsidP="008D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Октябрьский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Мяконьки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32A" w:rsidRPr="00047E65" w:rsidRDefault="006B332A" w:rsidP="008D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8D6B74" w:rsidP="0092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детей, создание благоприятных условий для  развития физической активности детей</w:t>
            </w:r>
            <w:r w:rsidR="0092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332A" w:rsidRPr="000942F5" w:rsidRDefault="006B332A" w:rsidP="0092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270A20" w:rsidP="0092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тем, что в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селе </w:t>
            </w:r>
            <w:proofErr w:type="gramStart"/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>Мяконьки</w:t>
            </w:r>
            <w:proofErr w:type="gramEnd"/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тсутствует специально оборудованная площадка для 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дети могли бы развиваться физически и играть после школы, 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сада,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в выходные дни и каникулы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>а  жителей выходит с предложением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необходимости </w:t>
            </w:r>
            <w:r w:rsidR="00172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оборудования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современной детской игровой площадки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Мяконьки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соответствующей всем требованиям и нормам.</w:t>
            </w:r>
            <w:r w:rsidR="0092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 является тем местом, где ребенок получает необходимую нагрузку, дышит свежим воздухом, проводит время активно. Современные детские площадки – это не просто песочница, качели и турник. В рамках одной детской игровой площадки могут организовываться сразу несколько зон для детей разного возраста. Это позволяет сделать территорию более функциональной.</w:t>
            </w:r>
          </w:p>
          <w:p w:rsidR="00B217BF" w:rsidRPr="00A5498D" w:rsidRDefault="00B217BF" w:rsidP="0017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реализации инициативного проекта планируется</w:t>
            </w:r>
            <w:r w:rsidR="00172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обустроить  земельный участок, очистить его мусора  и   сорной растительности,  уложить  безопасное </w:t>
            </w:r>
            <w:r w:rsidR="00172C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покрытие,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 и установить три детских качалки для детей разного возраста,  качели и карусели, песочницу, детский игровой комплекс  с турниками и канатами, стол  со скамьями, урны.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270A20" w:rsidP="00CA0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 проекта «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 д</w:t>
            </w:r>
            <w:r w:rsidR="00172C69">
              <w:rPr>
                <w:rFonts w:ascii="Times New Roman" w:eastAsia="Calibri" w:hAnsi="Times New Roman" w:cs="Times New Roman"/>
                <w:sz w:val="24"/>
                <w:szCs w:val="24"/>
              </w:rPr>
              <w:t>етской игровой площадки в селе М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яконьки»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физическую активность, которая является одним из условий правильного развития детей. Создание детской площадки необходимо для повышения уровня физическо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>го развития</w:t>
            </w:r>
            <w:r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снижения уровня заболеваемости, создания условий для осознанной потребности в ведении здорового образа жизни, повышения качества жизни населения</w:t>
            </w:r>
            <w:r w:rsidR="00CA08C9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C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досуга  дет</w:t>
            </w:r>
            <w:r w:rsidR="00C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разного возраста, </w:t>
            </w:r>
            <w:r w:rsidR="00CA08C9" w:rsidRPr="00F92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улучшение внешнего облика</w:t>
            </w:r>
            <w:r w:rsidR="00C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Мяконьки</w:t>
            </w:r>
            <w:r w:rsidR="00C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0" w:rsidRPr="00047E65" w:rsidRDefault="008D6B74" w:rsidP="008D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детской игровой площадки  для </w:t>
            </w:r>
            <w:r w:rsidR="0006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06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досуга  детей разного возраста,</w:t>
            </w:r>
            <w:r w:rsidR="0017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селе Мяконьки,</w:t>
            </w:r>
            <w:r w:rsidR="0006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администрацией Мяконькского сельского поселения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BF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Заинтересованных в реализации проекта  </w:t>
            </w:r>
            <w:r w:rsidR="00BF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май-ноябрь 2022года.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521B6" w:rsidRDefault="0062531C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в составе 11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человек: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6B74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Мамиева</w:t>
            </w:r>
            <w:proofErr w:type="spellEnd"/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С.В.</w:t>
            </w:r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АнисимоваС.Н</w:t>
            </w:r>
            <w:proofErr w:type="spellEnd"/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Ходеева А.А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ВардугинаЛ</w:t>
            </w:r>
            <w:proofErr w:type="gram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spellEnd"/>
            <w:proofErr w:type="gramEnd"/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  <w:p w:rsidR="0062531C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E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</w:t>
            </w:r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gram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  <w:p w:rsidR="008D6B74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Ланских</w:t>
            </w:r>
            <w:proofErr w:type="spellEnd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="0062531C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751B" w:rsidRP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751B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Савостьянок</w:t>
            </w:r>
            <w:proofErr w:type="spellEnd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  <w:p w:rsidR="000521B6" w:rsidRDefault="000521B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Коробова Е.</w:t>
            </w:r>
            <w:proofErr w:type="gramStart"/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72C69" w:rsidRPr="00047E65" w:rsidRDefault="00172C69" w:rsidP="0076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6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8D6B74" w:rsidRDefault="009619D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  <w:r w:rsidR="008D6B74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9619D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 руб.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инициативных платежей, </w:t>
            </w: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обеспечиваемый инициатором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9F0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субботника по </w:t>
            </w:r>
            <w:r w:rsidR="006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очистке территории детской площадки от </w:t>
            </w:r>
            <w:r w:rsidR="0017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сорной растительности и мусора</w:t>
            </w:r>
            <w:r w:rsidR="006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F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8D6B74" w:rsidRPr="00D664F3" w:rsidTr="006B3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 представления проекта прилагаются   графические демонстрационные материалы</w:t>
            </w:r>
          </w:p>
        </w:tc>
      </w:tr>
    </w:tbl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1B" w:rsidRDefault="008D6B74" w:rsidP="0032751B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Инициативная группа:  </w:t>
      </w:r>
    </w:p>
    <w:p w:rsidR="00763370" w:rsidRPr="000521B6" w:rsidRDefault="0032751B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E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3370"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Мамиева</w:t>
      </w:r>
      <w:proofErr w:type="spellEnd"/>
      <w:r w:rsidR="00763370"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="00763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С.В.________________________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С.Н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Ходеева А.А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DE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63370" w:rsidRPr="000521B6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Савостьянок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Л.И____________________</w:t>
      </w:r>
    </w:p>
    <w:p w:rsidR="00763370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5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Коробова 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72C69" w:rsidRDefault="00763370" w:rsidP="00763370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11.Лункина А.В.</w:t>
      </w:r>
      <w:r w:rsidR="00172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521B6" w:rsidRDefault="000521B6" w:rsidP="0032751B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3275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521B6" w:rsidSect="006C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74"/>
    <w:rsid w:val="000521B6"/>
    <w:rsid w:val="00065CDD"/>
    <w:rsid w:val="0009281F"/>
    <w:rsid w:val="00172C69"/>
    <w:rsid w:val="00270A20"/>
    <w:rsid w:val="0031481F"/>
    <w:rsid w:val="0032751B"/>
    <w:rsid w:val="00586457"/>
    <w:rsid w:val="005E37A7"/>
    <w:rsid w:val="0062531C"/>
    <w:rsid w:val="006B332A"/>
    <w:rsid w:val="006C7468"/>
    <w:rsid w:val="006D6219"/>
    <w:rsid w:val="00763370"/>
    <w:rsid w:val="00813C83"/>
    <w:rsid w:val="008D6B74"/>
    <w:rsid w:val="0092027E"/>
    <w:rsid w:val="009619D6"/>
    <w:rsid w:val="009D502F"/>
    <w:rsid w:val="009F0174"/>
    <w:rsid w:val="00B217BF"/>
    <w:rsid w:val="00B92FCD"/>
    <w:rsid w:val="00BF0D19"/>
    <w:rsid w:val="00C72EE2"/>
    <w:rsid w:val="00CA08C9"/>
    <w:rsid w:val="00D303A1"/>
    <w:rsid w:val="00D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6</cp:revision>
  <cp:lastPrinted>2022-02-24T10:06:00Z</cp:lastPrinted>
  <dcterms:created xsi:type="dcterms:W3CDTF">2022-01-21T04:02:00Z</dcterms:created>
  <dcterms:modified xsi:type="dcterms:W3CDTF">2022-02-24T10:14:00Z</dcterms:modified>
</cp:coreProperties>
</file>